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"/>
        <w:gridCol w:w="1832"/>
        <w:gridCol w:w="5948"/>
        <w:gridCol w:w="1276"/>
      </w:tblGrid>
      <w:tr w:rsidR="0048022C" w:rsidRPr="002939B2" w14:paraId="3A9AED6C" w14:textId="77777777" w:rsidTr="0048022C">
        <w:trPr>
          <w:trHeight w:val="567"/>
        </w:trPr>
        <w:tc>
          <w:tcPr>
            <w:tcW w:w="9364" w:type="dxa"/>
            <w:gridSpan w:val="4"/>
            <w:noWrap/>
            <w:vAlign w:val="center"/>
            <w:hideMark/>
          </w:tcPr>
          <w:p w14:paraId="3A9AED6B" w14:textId="77777777" w:rsidR="0048022C" w:rsidRPr="0048022C" w:rsidRDefault="0048022C" w:rsidP="0011757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48022C">
              <w:rPr>
                <w:rFonts w:eastAsia="Times New Roman" w:cstheme="minorHAnsi"/>
                <w:b/>
                <w:bCs/>
                <w:sz w:val="20"/>
                <w:szCs w:val="20"/>
              </w:rPr>
              <w:t>Część 5 zamówienia: Wyposażenie medyczne w ramach zadania pt: "Utworzenie 24 nowych miejsc opieki w ramach programu „Aktywny Maluch” 2022 – 2029 – edycja 7  w  Żłobku „ODKRYWCZY MIŚ” w Białej, Biała 30, 21-300 Radzyń Podlaski</w:t>
            </w:r>
          </w:p>
        </w:tc>
      </w:tr>
      <w:tr w:rsidR="0048022C" w:rsidRPr="002939B2" w14:paraId="3A9AED71" w14:textId="77777777" w:rsidTr="0048022C">
        <w:trPr>
          <w:trHeight w:val="567"/>
        </w:trPr>
        <w:tc>
          <w:tcPr>
            <w:tcW w:w="0" w:type="auto"/>
            <w:noWrap/>
            <w:vAlign w:val="center"/>
            <w:hideMark/>
          </w:tcPr>
          <w:p w14:paraId="3A9AED6D" w14:textId="77777777" w:rsidR="0048022C" w:rsidRPr="002939B2" w:rsidRDefault="0048022C" w:rsidP="0011757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939B2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A9AED6E" w14:textId="77777777" w:rsidR="0048022C" w:rsidRPr="002939B2" w:rsidRDefault="0048022C" w:rsidP="0011757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Nazwa wyposażenia</w:t>
            </w:r>
          </w:p>
        </w:tc>
        <w:tc>
          <w:tcPr>
            <w:tcW w:w="5948" w:type="dxa"/>
            <w:vAlign w:val="center"/>
            <w:hideMark/>
          </w:tcPr>
          <w:p w14:paraId="3A9AED6F" w14:textId="77777777" w:rsidR="0048022C" w:rsidRPr="002939B2" w:rsidRDefault="0048022C" w:rsidP="0011757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Opis wyposażenia</w:t>
            </w:r>
          </w:p>
        </w:tc>
        <w:tc>
          <w:tcPr>
            <w:tcW w:w="1276" w:type="dxa"/>
            <w:vAlign w:val="center"/>
            <w:hideMark/>
          </w:tcPr>
          <w:p w14:paraId="3A9AED70" w14:textId="77777777" w:rsidR="0048022C" w:rsidRPr="002939B2" w:rsidRDefault="0048022C" w:rsidP="0011757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Ilość sztuk</w:t>
            </w:r>
          </w:p>
        </w:tc>
      </w:tr>
      <w:tr w:rsidR="0048022C" w:rsidRPr="002939B2" w14:paraId="3A9AED7B" w14:textId="77777777" w:rsidTr="0048022C">
        <w:trPr>
          <w:trHeight w:val="567"/>
        </w:trPr>
        <w:tc>
          <w:tcPr>
            <w:tcW w:w="0" w:type="auto"/>
            <w:noWrap/>
            <w:vAlign w:val="center"/>
            <w:hideMark/>
          </w:tcPr>
          <w:p w14:paraId="3A9AED72" w14:textId="77777777" w:rsidR="0048022C" w:rsidRPr="002939B2" w:rsidRDefault="0048022C" w:rsidP="001175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A9AED73" w14:textId="77777777" w:rsidR="0048022C" w:rsidRPr="002939B2" w:rsidRDefault="0048022C" w:rsidP="00117571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Defibrylator AED</w:t>
            </w:r>
          </w:p>
        </w:tc>
        <w:tc>
          <w:tcPr>
            <w:tcW w:w="5948" w:type="dxa"/>
            <w:vAlign w:val="center"/>
            <w:hideMark/>
          </w:tcPr>
          <w:p w14:paraId="3A9AED74" w14:textId="77777777" w:rsidR="0048022C" w:rsidRPr="00876A06" w:rsidRDefault="0048022C" w:rsidP="00876A0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Defibrylator AED</w:t>
            </w:r>
            <w:r w:rsidRPr="00876A06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z funkcją pracy dla </w:t>
            </w: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dorosłych i dzieci</w:t>
            </w:r>
            <w:r w:rsidRPr="00876A06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(energia wstrząsu do ~150 J dla dorosłych i ~50 J dla dzieci) –</w:t>
            </w: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urządzenie medyczne, ratunkowe</w:t>
            </w:r>
            <w:r w:rsidRPr="00876A06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. </w:t>
            </w:r>
          </w:p>
          <w:p w14:paraId="3A9AED75" w14:textId="77777777" w:rsidR="0048022C" w:rsidRPr="00876A06" w:rsidRDefault="0048022C" w:rsidP="00876A0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Uniwersalne elektrody</w:t>
            </w:r>
            <w:r w:rsidRPr="00876A06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dla dorosłych i dzieci. </w:t>
            </w:r>
          </w:p>
          <w:p w14:paraId="3A9AED76" w14:textId="77777777" w:rsidR="0048022C" w:rsidRPr="00876A06" w:rsidRDefault="0048022C" w:rsidP="00876A0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Automatyczny lub półautomatyczny tryb działania</w:t>
            </w:r>
            <w:r w:rsidRPr="00876A06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z komunikatami w języku polskim. </w:t>
            </w: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M</w:t>
            </w:r>
            <w:r w:rsidRPr="00876A06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ontowany w szafce ściennej. </w:t>
            </w:r>
          </w:p>
          <w:p w14:paraId="3A9AED77" w14:textId="77777777" w:rsidR="0048022C" w:rsidRPr="00876A06" w:rsidRDefault="0048022C" w:rsidP="00876A0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Szafka ścienna na defibrylatorstalowa</w:t>
            </w:r>
            <w:r w:rsidRPr="00876A06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, z frontem </w:t>
            </w: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szklanym </w:t>
            </w:r>
            <w:r w:rsidRPr="00876A06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zapewniająca ochronę urządzenia i łatwy dostęp. </w:t>
            </w:r>
          </w:p>
          <w:p w14:paraId="3A9AED78" w14:textId="77777777" w:rsidR="0048022C" w:rsidRPr="00876A06" w:rsidRDefault="0048022C" w:rsidP="00876A0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Gwarancja:</w:t>
            </w:r>
            <w:r w:rsidRPr="00876A06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min. 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>60</w:t>
            </w:r>
            <w:r w:rsidRPr="00876A06">
              <w:rPr>
                <w:rFonts w:eastAsia="Times New Roman" w:cstheme="minorHAnsi"/>
                <w:color w:val="000000"/>
                <w:sz w:val="16"/>
                <w:szCs w:val="16"/>
              </w:rPr>
              <w:t> m</w:t>
            </w: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iesi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>ęcy wraz z przeglądami</w:t>
            </w:r>
          </w:p>
          <w:p w14:paraId="3A9AED79" w14:textId="77777777" w:rsidR="0048022C" w:rsidRPr="002939B2" w:rsidRDefault="0048022C" w:rsidP="00876A0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14:paraId="3A9AED7A" w14:textId="77777777" w:rsidR="0048022C" w:rsidRPr="002939B2" w:rsidRDefault="0048022C" w:rsidP="001175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48022C" w:rsidRPr="002939B2" w14:paraId="3A9AED80" w14:textId="77777777" w:rsidTr="0048022C">
        <w:trPr>
          <w:trHeight w:val="567"/>
        </w:trPr>
        <w:tc>
          <w:tcPr>
            <w:tcW w:w="0" w:type="auto"/>
            <w:noWrap/>
            <w:vAlign w:val="center"/>
            <w:hideMark/>
          </w:tcPr>
          <w:p w14:paraId="3A9AED7C" w14:textId="77777777" w:rsidR="0048022C" w:rsidRPr="002939B2" w:rsidRDefault="0048022C" w:rsidP="001175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A9AED7D" w14:textId="77777777" w:rsidR="0048022C" w:rsidRPr="002939B2" w:rsidRDefault="0048022C" w:rsidP="00117571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Apteczka</w:t>
            </w: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br/>
              <w:t>pierwszej</w:t>
            </w: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br/>
              <w:t>pomocy</w:t>
            </w:r>
          </w:p>
        </w:tc>
        <w:tc>
          <w:tcPr>
            <w:tcW w:w="5948" w:type="dxa"/>
            <w:vAlign w:val="center"/>
            <w:hideMark/>
          </w:tcPr>
          <w:p w14:paraId="3A9AED7E" w14:textId="77777777" w:rsidR="0048022C" w:rsidRPr="002939B2" w:rsidRDefault="0048022C" w:rsidP="00C137C3">
            <w:pPr>
              <w:pStyle w:val="NormalnyWeb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939B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Apteczka pierwszej pomocy ze stelażem mocującym do ściany. wym.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</w:t>
            </w:r>
            <w:r w:rsidRPr="002939B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in. 28 x 20 x 11,5 cm Skład zgodny z normą: DIN 13157 PLUS lub równoważną, spełnia wymagania norm Unii Europejskiej. Apteczka zawiera min.: 1 szt. Kompres zimny, 2 szt. Kompres na oko, 3 szt. Kompres 10x10 , 2 szt. Opaska elastyczna 4 m x 6 cm, 2 szt. Opaska elastyczna 4 m x 8 cm, 1 </w:t>
            </w:r>
            <w:proofErr w:type="spellStart"/>
            <w:r w:rsidRPr="002939B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kpl</w:t>
            </w:r>
            <w:proofErr w:type="spellEnd"/>
            <w:r w:rsidRPr="002939B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. Plaster 10 x 6 cm (8szt.), 1 </w:t>
            </w:r>
            <w:proofErr w:type="spellStart"/>
            <w:r w:rsidRPr="002939B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kpl</w:t>
            </w:r>
            <w:proofErr w:type="spellEnd"/>
            <w:r w:rsidRPr="002939B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. Plaster (14 szt.), 1 szt. Plaster 5 m x 2,5 cm, 3 szt. Opatrunek indywidualny M sterylny, 1 szt. Opatrunek indywidualny G sterylny, 1 szt. Opatrunek indywidualny K sterylny, 1 szt. Chusta opatrunkowa 60 x 80 cm, 2 szt. Chusta trójkątna, 1 </w:t>
            </w:r>
            <w:proofErr w:type="spellStart"/>
            <w:r w:rsidRPr="002939B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kpl</w:t>
            </w:r>
            <w:proofErr w:type="spellEnd"/>
            <w:r w:rsidRPr="002939B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. Chusta z </w:t>
            </w:r>
            <w:proofErr w:type="spellStart"/>
            <w:r w:rsidRPr="002939B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fliseliny</w:t>
            </w:r>
            <w:proofErr w:type="spellEnd"/>
            <w:r w:rsidRPr="002939B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(5 szt.), 1 szt. Koc ratunkowy 160 x 210 cm, 1 szt. Nożyczki 19 cm, 4 szt. Rękawice winylowe, 6 szt. Chusteczka dezynfekująca, 1 szt. Ustnik do sztucznego oddychania, 1 szt. Instrukcja udzielania pierwszej pomocy wraz z wykazem telefonów alarmowych</w:t>
            </w:r>
            <w:r w:rsidRPr="006E04F1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Termin ważności: sterylnych  środków opatrunkowych:</w:t>
            </w:r>
            <w:r w:rsidRPr="006E04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minimum </w:t>
            </w:r>
            <w:r w:rsidRPr="006E04F1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2–5 lat</w:t>
            </w:r>
            <w:r w:rsidRPr="006E04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od daty dostawy, </w:t>
            </w:r>
            <w:r w:rsidRPr="006E04F1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środki opatrunkowe i środki dezynfekcyjne:</w:t>
            </w:r>
            <w:r w:rsidRPr="006E04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minimum </w:t>
            </w:r>
            <w:r w:rsidRPr="006E04F1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12 miesięcy</w:t>
            </w:r>
            <w:r w:rsidRPr="006E04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od daty dostawy.</w:t>
            </w:r>
          </w:p>
        </w:tc>
        <w:tc>
          <w:tcPr>
            <w:tcW w:w="1276" w:type="dxa"/>
            <w:vAlign w:val="center"/>
            <w:hideMark/>
          </w:tcPr>
          <w:p w14:paraId="3A9AED7F" w14:textId="77777777" w:rsidR="0048022C" w:rsidRPr="002939B2" w:rsidRDefault="0048022C" w:rsidP="001175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48022C" w:rsidRPr="002939B2" w14:paraId="3A9AED89" w14:textId="77777777" w:rsidTr="0048022C">
        <w:trPr>
          <w:trHeight w:val="567"/>
        </w:trPr>
        <w:tc>
          <w:tcPr>
            <w:tcW w:w="0" w:type="auto"/>
            <w:noWrap/>
            <w:vAlign w:val="center"/>
            <w:hideMark/>
          </w:tcPr>
          <w:p w14:paraId="3A9AED81" w14:textId="77777777" w:rsidR="0048022C" w:rsidRPr="002939B2" w:rsidRDefault="0048022C" w:rsidP="001175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A9AED82" w14:textId="77777777" w:rsidR="0048022C" w:rsidRPr="002939B2" w:rsidRDefault="0048022C" w:rsidP="00117571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Waga z miarka</w:t>
            </w:r>
          </w:p>
        </w:tc>
        <w:tc>
          <w:tcPr>
            <w:tcW w:w="5948" w:type="dxa"/>
            <w:vAlign w:val="center"/>
            <w:hideMark/>
          </w:tcPr>
          <w:p w14:paraId="3A9AED83" w14:textId="77777777" w:rsidR="0048022C" w:rsidRPr="002939B2" w:rsidRDefault="0048022C" w:rsidP="00117571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Obciążenie maksymalne: 200 kg</w:t>
            </w:r>
          </w:p>
          <w:p w14:paraId="3A9AED84" w14:textId="77777777" w:rsidR="0048022C" w:rsidRPr="002939B2" w:rsidRDefault="0048022C" w:rsidP="00117571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Dokładność odczytu: 100 g</w:t>
            </w:r>
          </w:p>
          <w:p w14:paraId="3A9AED85" w14:textId="77777777" w:rsidR="0048022C" w:rsidRPr="002939B2" w:rsidRDefault="0048022C" w:rsidP="00117571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Wymiary szalki min: 28 x 34 x 11 cm</w:t>
            </w:r>
          </w:p>
          <w:p w14:paraId="3A9AED86" w14:textId="77777777" w:rsidR="0048022C" w:rsidRPr="002939B2" w:rsidRDefault="0048022C" w:rsidP="00D95D1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Wygodny składany wzrostomierz z miernikiem na wysokości w zakresie min. 75-200cm </w:t>
            </w:r>
          </w:p>
          <w:p w14:paraId="3A9AED87" w14:textId="77777777" w:rsidR="0048022C" w:rsidRPr="002939B2" w:rsidRDefault="0048022C" w:rsidP="00D95D1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Gwarancja min. 24 miesiące</w:t>
            </w:r>
          </w:p>
        </w:tc>
        <w:tc>
          <w:tcPr>
            <w:tcW w:w="1276" w:type="dxa"/>
            <w:vAlign w:val="center"/>
            <w:hideMark/>
          </w:tcPr>
          <w:p w14:paraId="3A9AED88" w14:textId="77777777" w:rsidR="0048022C" w:rsidRPr="002939B2" w:rsidRDefault="0048022C" w:rsidP="001175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48022C" w:rsidRPr="002939B2" w14:paraId="3A9AED8E" w14:textId="77777777" w:rsidTr="0048022C">
        <w:trPr>
          <w:trHeight w:val="567"/>
        </w:trPr>
        <w:tc>
          <w:tcPr>
            <w:tcW w:w="0" w:type="auto"/>
            <w:noWrap/>
            <w:vAlign w:val="center"/>
            <w:hideMark/>
          </w:tcPr>
          <w:p w14:paraId="3A9AED8A" w14:textId="77777777" w:rsidR="0048022C" w:rsidRPr="002939B2" w:rsidRDefault="0048022C" w:rsidP="001175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3A9AED8B" w14:textId="77777777" w:rsidR="0048022C" w:rsidRPr="002939B2" w:rsidRDefault="0048022C" w:rsidP="00117571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Termometr</w:t>
            </w:r>
          </w:p>
        </w:tc>
        <w:tc>
          <w:tcPr>
            <w:tcW w:w="5948" w:type="dxa"/>
            <w:vAlign w:val="center"/>
            <w:hideMark/>
          </w:tcPr>
          <w:p w14:paraId="3A9AED8C" w14:textId="77777777" w:rsidR="0048022C" w:rsidRPr="002939B2" w:rsidRDefault="0048022C" w:rsidP="000E618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Wymiary min: 31×175×72mmZakres pomiaru: 34,0°C - 43.0°C (93,2°F - 109,4°F)</w:t>
            </w: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br/>
              <w:t>Temperatura badanego: 0°C - 93,2°C (32°F - 199,7°F )</w:t>
            </w: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br/>
              <w:t>Dokładność: 0,1°C /°F , Termometr elektroniczny wykonany z tworzywa sztucznego , zasilany bateriami. Gwarancja min. 24 miesiące</w:t>
            </w:r>
          </w:p>
        </w:tc>
        <w:tc>
          <w:tcPr>
            <w:tcW w:w="1276" w:type="dxa"/>
            <w:vAlign w:val="center"/>
            <w:hideMark/>
          </w:tcPr>
          <w:p w14:paraId="3A9AED8D" w14:textId="77777777" w:rsidR="0048022C" w:rsidRPr="002939B2" w:rsidRDefault="0048022C" w:rsidP="001175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48022C" w:rsidRPr="002939B2" w14:paraId="3A9AED93" w14:textId="77777777" w:rsidTr="0048022C">
        <w:trPr>
          <w:trHeight w:val="567"/>
        </w:trPr>
        <w:tc>
          <w:tcPr>
            <w:tcW w:w="0" w:type="auto"/>
            <w:noWrap/>
            <w:vAlign w:val="center"/>
            <w:hideMark/>
          </w:tcPr>
          <w:p w14:paraId="3A9AED8F" w14:textId="77777777" w:rsidR="0048022C" w:rsidRPr="002939B2" w:rsidRDefault="0048022C" w:rsidP="001175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3A9AED90" w14:textId="77777777" w:rsidR="0048022C" w:rsidRPr="002939B2" w:rsidRDefault="0048022C" w:rsidP="00117571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Stół do badania- KOZETKA</w:t>
            </w:r>
          </w:p>
        </w:tc>
        <w:tc>
          <w:tcPr>
            <w:tcW w:w="5948" w:type="dxa"/>
            <w:vAlign w:val="center"/>
            <w:hideMark/>
          </w:tcPr>
          <w:p w14:paraId="3A9AED91" w14:textId="77777777" w:rsidR="0048022C" w:rsidRPr="002939B2" w:rsidRDefault="0048022C" w:rsidP="002939B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szerokość min.550 mm</w:t>
            </w: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br/>
              <w:t>długość min.1880 mm</w:t>
            </w: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br/>
              <w:t>wysokość min. 510 mm</w:t>
            </w: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br/>
              <w:t>Kąt nachylenia wezgłowia, +/- 40°</w:t>
            </w: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br/>
              <w:t>Dopuszczalne obciążenia max.  180kg</w:t>
            </w:r>
          </w:p>
        </w:tc>
        <w:tc>
          <w:tcPr>
            <w:tcW w:w="1276" w:type="dxa"/>
            <w:vAlign w:val="center"/>
            <w:hideMark/>
          </w:tcPr>
          <w:p w14:paraId="3A9AED92" w14:textId="77777777" w:rsidR="0048022C" w:rsidRPr="002939B2" w:rsidRDefault="0048022C" w:rsidP="001175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48022C" w:rsidRPr="002939B2" w14:paraId="3A9AED98" w14:textId="77777777" w:rsidTr="0048022C">
        <w:trPr>
          <w:trHeight w:val="567"/>
        </w:trPr>
        <w:tc>
          <w:tcPr>
            <w:tcW w:w="0" w:type="auto"/>
            <w:noWrap/>
            <w:vAlign w:val="center"/>
            <w:hideMark/>
          </w:tcPr>
          <w:p w14:paraId="3A9AED94" w14:textId="77777777" w:rsidR="0048022C" w:rsidRPr="002939B2" w:rsidRDefault="0048022C" w:rsidP="001175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3A9AED95" w14:textId="77777777" w:rsidR="0048022C" w:rsidRPr="002939B2" w:rsidRDefault="0048022C" w:rsidP="00117571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Szafa lekarska</w:t>
            </w:r>
          </w:p>
        </w:tc>
        <w:tc>
          <w:tcPr>
            <w:tcW w:w="5948" w:type="dxa"/>
            <w:vAlign w:val="center"/>
            <w:hideMark/>
          </w:tcPr>
          <w:p w14:paraId="3A9AED96" w14:textId="77777777" w:rsidR="0048022C" w:rsidRPr="002939B2" w:rsidRDefault="0048022C" w:rsidP="002939B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Korpus szafy wykonany z blachy gr. 0,8 mm. Drzwi szafy przeszklone, półki wykonane ze szkła, przestawne co 25 mm. Uchwyt drzwiowy z zamkiem zabezpieczającym ryglującym drzwi w dwóch punktach. Dolna półka zabudowana - drzwi wykonane z blachy gr 0,8 mm. 4 kółka zamontowane do szafy umożliwiające łatwe przemieszczanie. Wymiary zewnętrzne min. 180x90x40 cm z min. 4 półkami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>, kolor  blachy pomalowany na biało</w:t>
            </w:r>
          </w:p>
        </w:tc>
        <w:tc>
          <w:tcPr>
            <w:tcW w:w="1276" w:type="dxa"/>
            <w:vAlign w:val="center"/>
            <w:hideMark/>
          </w:tcPr>
          <w:p w14:paraId="3A9AED97" w14:textId="0AB234C0" w:rsidR="0048022C" w:rsidRPr="002939B2" w:rsidRDefault="001F0F6B" w:rsidP="001175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48022C" w:rsidRPr="002939B2" w14:paraId="3A9AED9F" w14:textId="77777777" w:rsidTr="0048022C">
        <w:trPr>
          <w:trHeight w:val="567"/>
        </w:trPr>
        <w:tc>
          <w:tcPr>
            <w:tcW w:w="0" w:type="auto"/>
            <w:noWrap/>
            <w:vAlign w:val="center"/>
            <w:hideMark/>
          </w:tcPr>
          <w:p w14:paraId="3A9AED99" w14:textId="77777777" w:rsidR="0048022C" w:rsidRPr="002939B2" w:rsidRDefault="0048022C" w:rsidP="002939B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3A9AED9A" w14:textId="77777777" w:rsidR="0048022C" w:rsidRPr="002939B2" w:rsidRDefault="0048022C" w:rsidP="00117571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Zestaw do odksztuszania</w:t>
            </w:r>
          </w:p>
        </w:tc>
        <w:tc>
          <w:tcPr>
            <w:tcW w:w="5948" w:type="dxa"/>
            <w:vAlign w:val="center"/>
            <w:hideMark/>
          </w:tcPr>
          <w:p w14:paraId="3A9AED9B" w14:textId="77777777" w:rsidR="0048022C" w:rsidRPr="002939B2" w:rsidRDefault="0048022C" w:rsidP="002939B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bCs/>
                <w:color w:val="000000"/>
                <w:sz w:val="16"/>
                <w:szCs w:val="16"/>
              </w:rPr>
              <w:t>Przeznaczenie:</w:t>
            </w: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usuwanie ciał obcych z dróg oddechowych dorosłych i dzieci w sytuacjach zadławienia. Ręczny system ssący (zassanie ciała obcego), przenośne, bez zasilania elektrycznego. </w:t>
            </w:r>
            <w:r w:rsidRPr="002939B2">
              <w:rPr>
                <w:rFonts w:eastAsia="Times New Roman" w:cstheme="minorHAnsi"/>
                <w:bCs/>
                <w:color w:val="000000"/>
                <w:sz w:val="16"/>
                <w:szCs w:val="16"/>
              </w:rPr>
              <w:t>Maski w zestawie:</w:t>
            </w: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pediatryczna, mała, średnia i duża – wykonane z materiału medycznego, hipoalergicznego i elastycznego. </w:t>
            </w:r>
            <w:r w:rsidRPr="002939B2">
              <w:rPr>
                <w:rFonts w:eastAsia="Times New Roman" w:cstheme="minorHAnsi"/>
                <w:bCs/>
                <w:color w:val="000000"/>
                <w:sz w:val="16"/>
                <w:szCs w:val="16"/>
              </w:rPr>
              <w:t>Pojemnik:</w:t>
            </w: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przezroczysty, odporny na pęknięcia, łatwy do czyszczenia i dezynfekcji. Brak ostrych krawędzi, łatwy montaż/demontaż elementów 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k</w:t>
            </w: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ontaktujących się z ciałem obcym.</w:t>
            </w:r>
          </w:p>
          <w:p w14:paraId="3A9AED9C" w14:textId="77777777" w:rsidR="0048022C" w:rsidRPr="002939B2" w:rsidRDefault="0048022C" w:rsidP="002939B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bCs/>
                <w:color w:val="000000"/>
                <w:sz w:val="16"/>
                <w:szCs w:val="16"/>
              </w:rPr>
              <w:t>Gwarancja:</w:t>
            </w: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minimum 24 miesiące.</w:t>
            </w:r>
          </w:p>
          <w:p w14:paraId="3A9AED9D" w14:textId="77777777" w:rsidR="0048022C" w:rsidRPr="002939B2" w:rsidRDefault="0048022C" w:rsidP="000E618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14:paraId="3A9AED9E" w14:textId="77777777" w:rsidR="0048022C" w:rsidRPr="002939B2" w:rsidRDefault="0048022C" w:rsidP="00710DC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939B2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</w:tbl>
    <w:p w14:paraId="3A9AEDA0" w14:textId="77777777" w:rsidR="00117571" w:rsidRPr="002939B2" w:rsidRDefault="00117571" w:rsidP="002939B2">
      <w:pPr>
        <w:spacing w:after="0" w:line="240" w:lineRule="auto"/>
        <w:rPr>
          <w:rFonts w:ascii="Calibri" w:eastAsia="Times New Roman" w:hAnsi="Calibri" w:cs="Calibri"/>
          <w:color w:val="000000"/>
          <w:sz w:val="16"/>
          <w:szCs w:val="16"/>
        </w:rPr>
      </w:pPr>
    </w:p>
    <w:sectPr w:rsidR="00117571" w:rsidRPr="002939B2" w:rsidSect="006F235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B14C3"/>
    <w:multiLevelType w:val="multilevel"/>
    <w:tmpl w:val="7450B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CB0ED4"/>
    <w:multiLevelType w:val="multilevel"/>
    <w:tmpl w:val="1B48F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38182191">
    <w:abstractNumId w:val="0"/>
  </w:num>
  <w:num w:numId="2" w16cid:durableId="11965748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36B"/>
    <w:rsid w:val="00070C93"/>
    <w:rsid w:val="000E618D"/>
    <w:rsid w:val="00117571"/>
    <w:rsid w:val="00153DA3"/>
    <w:rsid w:val="001F0F6B"/>
    <w:rsid w:val="00261940"/>
    <w:rsid w:val="002939B2"/>
    <w:rsid w:val="00363DEF"/>
    <w:rsid w:val="003E7035"/>
    <w:rsid w:val="0048022C"/>
    <w:rsid w:val="0057216F"/>
    <w:rsid w:val="0058038E"/>
    <w:rsid w:val="006D1DF0"/>
    <w:rsid w:val="006E04F1"/>
    <w:rsid w:val="006F2351"/>
    <w:rsid w:val="00710DC4"/>
    <w:rsid w:val="00876A06"/>
    <w:rsid w:val="00995A38"/>
    <w:rsid w:val="009D636B"/>
    <w:rsid w:val="009E08C1"/>
    <w:rsid w:val="00AB703F"/>
    <w:rsid w:val="00AC7C77"/>
    <w:rsid w:val="00B83875"/>
    <w:rsid w:val="00C137C3"/>
    <w:rsid w:val="00C2151E"/>
    <w:rsid w:val="00CF54F3"/>
    <w:rsid w:val="00D77267"/>
    <w:rsid w:val="00D95D17"/>
    <w:rsid w:val="00ED6A55"/>
    <w:rsid w:val="00F55F4C"/>
    <w:rsid w:val="00FF5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AED6B"/>
  <w15:docId w15:val="{D033C100-BAE6-42E9-B867-C673B2C3F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D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53D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basedOn w:val="Domylnaczcionkaakapitu"/>
    <w:uiPriority w:val="22"/>
    <w:qFormat/>
    <w:rsid w:val="00876A06"/>
    <w:rPr>
      <w:b/>
      <w:bCs/>
    </w:rPr>
  </w:style>
  <w:style w:type="paragraph" w:styleId="NormalnyWeb">
    <w:name w:val="Normal (Web)"/>
    <w:basedOn w:val="Normalny"/>
    <w:uiPriority w:val="99"/>
    <w:unhideWhenUsed/>
    <w:rsid w:val="00876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09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3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9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8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Muszyńska</dc:creator>
  <cp:lastModifiedBy>MK Radca OG</cp:lastModifiedBy>
  <cp:revision>4</cp:revision>
  <dcterms:created xsi:type="dcterms:W3CDTF">2026-01-14T17:33:00Z</dcterms:created>
  <dcterms:modified xsi:type="dcterms:W3CDTF">2026-01-21T09:48:00Z</dcterms:modified>
</cp:coreProperties>
</file>